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pStyle w:val="10"/>
        <w:spacing w:before="435" w:beforeLines="100" w:after="435" w:afterLines="100"/>
        <w:ind w:left="320" w:leftChars="100" w:right="320" w:rightChars="100"/>
        <w:rPr>
          <w:rFonts w:hint="eastAsia" w:ascii="方正小标宋_GBK"/>
        </w:rPr>
      </w:pPr>
      <w:r>
        <w:rPr>
          <w:rFonts w:hint="eastAsia" w:ascii="方正小标宋_GBK"/>
        </w:rPr>
        <w:t>2023年云南省“英才计划”生物学科潜质测试成绩排名</w:t>
      </w:r>
    </w:p>
    <w:tbl>
      <w:tblPr>
        <w:tblStyle w:val="11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921"/>
        <w:gridCol w:w="92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成绩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排名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赵颢文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90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邵柯汭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赵欣悦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周宸宇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张琮祺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贾凯文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张明心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欧阳雪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马瑜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王妤舒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蒋博丞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刘飞含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80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刘宏昀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盛天奕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13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周洋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邱耀琪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张正昊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李国田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邹禹含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杨舒雅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19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艾彬彬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陈俊熊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段然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王思维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廖隽嘉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73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何悦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苏雏蕾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龙俊成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廖雅菲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26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邢恩侨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刘世健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李昱铮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刘溯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杨婧卿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32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王武平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丁泓睿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何润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孟泽通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郑寒曦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熊米乐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范泽玉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叶扬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孟良誉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张增蕊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周瑞杭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马光佐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汪祖言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杨博文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周炜皓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缪融洋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陈家宇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王禹丹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朱丽花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孙艺维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53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刘子睿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王娅珍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王淼一然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52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李宗泽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张耀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云南师范大学附属中学呈贡校区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49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59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陈奕杉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王迎竹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48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何雨婷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47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63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武自吉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45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64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陈李雁秋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65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蒋卓恒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41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66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徐梓昊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40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67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陈勃睿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云南师范大学实验中学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吴尚轲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36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68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度假区衡水实验中学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李思翰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34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70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昆明市官渡区云南大学附属中学星耀学校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吴尚轲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弃权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云南衡水实验中学滇池校区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武自吉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弃权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云南衡水实验中学滇池校区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马瑜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弃权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0"/>
                <w:sz w:val="30"/>
                <w:szCs w:val="30"/>
              </w:rPr>
              <w:t>71</w:t>
            </w:r>
          </w:p>
        </w:tc>
        <w:tc>
          <w:tcPr>
            <w:tcW w:w="46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eastAsia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云南衡水实验中学滇池校区</w:t>
            </w:r>
          </w:p>
        </w:tc>
      </w:tr>
    </w:tbl>
    <w:p>
      <w:pPr>
        <w:jc w:val="left"/>
      </w:pP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588" w:left="1588" w:header="851" w:footer="850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5" w:rightChars="114" w:firstLine="560"/>
      <w:jc w:val="right"/>
      <w:rPr>
        <w:rFonts w:hint="eastAsia"/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-163933835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5" w:firstLineChars="152"/>
      <w:rPr>
        <w:rFonts w:hAnsi="Times New Roman" w:cs="Times New Roman"/>
        <w:sz w:val="28"/>
        <w:szCs w:val="28"/>
      </w:rPr>
    </w:pPr>
    <w:r>
      <w:rPr>
        <w:rFonts w:hint="eastAsia" w:hAnsi="Times New Roman" w:cs="Times New Roman"/>
        <w:sz w:val="28"/>
        <w:szCs w:val="28"/>
      </w:rPr>
      <w:t>-</w:t>
    </w:r>
    <w:sdt>
      <w:sdtPr>
        <w:rPr>
          <w:rFonts w:hint="eastAsia" w:hAnsi="Times New Roman" w:cs="Times New Roman"/>
          <w:sz w:val="28"/>
          <w:szCs w:val="28"/>
        </w:rPr>
        <w:id w:val="-1620522504"/>
        <w:docPartObj>
          <w:docPartGallery w:val="AutoText"/>
        </w:docPartObj>
      </w:sdtPr>
      <w:sdtEndPr>
        <w:rPr>
          <w:rFonts w:hint="eastAsia" w:hAnsi="Times New Roman" w:cs="Times New Roman"/>
          <w:sz w:val="28"/>
          <w:szCs w:val="28"/>
        </w:rPr>
      </w:sdtEndPr>
      <w:sdtContent>
        <w:r>
          <w:rPr>
            <w:rFonts w:hint="eastAsia" w:hAnsi="Times New Roman" w:cs="Times New Roman"/>
            <w:sz w:val="28"/>
            <w:szCs w:val="28"/>
          </w:rPr>
          <w:fldChar w:fldCharType="begin"/>
        </w:r>
        <w:r>
          <w:rPr>
            <w:rFonts w:hint="eastAsia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hint="eastAsia" w:hAnsi="Times New Roman" w:cs="Times New Roman"/>
            <w:sz w:val="28"/>
            <w:szCs w:val="28"/>
          </w:rPr>
          <w:fldChar w:fldCharType="separate"/>
        </w:r>
        <w:r>
          <w:rPr>
            <w:rFonts w:hAnsi="Times New Roman" w:cs="Times New Roman"/>
            <w:sz w:val="28"/>
            <w:szCs w:val="28"/>
            <w:lang w:val="zh-CN"/>
          </w:rPr>
          <w:t>2</w:t>
        </w:r>
        <w:r>
          <w:rPr>
            <w:rFonts w:hint="eastAsia" w:hAnsi="Times New Roman" w:cs="Times New Roman"/>
            <w:sz w:val="28"/>
            <w:szCs w:val="28"/>
          </w:rPr>
          <w:fldChar w:fldCharType="end"/>
        </w:r>
        <w:r>
          <w:rPr>
            <w:rFonts w:hint="eastAsia" w:hAnsi="Times New Roman" w:cs="Times New Roman"/>
            <w:sz w:val="28"/>
            <w:szCs w:val="28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ZDIzNTIwNzgyNTM0YTA3NmNhNWI3NmI2ODk1MzgifQ=="/>
    <w:docVar w:name="KSO_WPS_MARK_KEY" w:val="53df3cf0-3aa5-429d-8efd-509aad02117c"/>
  </w:docVars>
  <w:rsids>
    <w:rsidRoot w:val="00A65893"/>
    <w:rsid w:val="00002F5F"/>
    <w:rsid w:val="00010F6E"/>
    <w:rsid w:val="000452EF"/>
    <w:rsid w:val="00053C98"/>
    <w:rsid w:val="0006510D"/>
    <w:rsid w:val="0006604B"/>
    <w:rsid w:val="000C368C"/>
    <w:rsid w:val="000E2244"/>
    <w:rsid w:val="00120C26"/>
    <w:rsid w:val="00122D2A"/>
    <w:rsid w:val="00157F83"/>
    <w:rsid w:val="00162A57"/>
    <w:rsid w:val="00180F5C"/>
    <w:rsid w:val="001B5B8D"/>
    <w:rsid w:val="00234070"/>
    <w:rsid w:val="002661CD"/>
    <w:rsid w:val="00286129"/>
    <w:rsid w:val="00286FE9"/>
    <w:rsid w:val="00295967"/>
    <w:rsid w:val="002B1808"/>
    <w:rsid w:val="002C67A7"/>
    <w:rsid w:val="0034445B"/>
    <w:rsid w:val="00361416"/>
    <w:rsid w:val="003E13AA"/>
    <w:rsid w:val="003F2CD7"/>
    <w:rsid w:val="003F3083"/>
    <w:rsid w:val="00402CF5"/>
    <w:rsid w:val="004472B4"/>
    <w:rsid w:val="00485E60"/>
    <w:rsid w:val="004B1851"/>
    <w:rsid w:val="004B288D"/>
    <w:rsid w:val="004B63FF"/>
    <w:rsid w:val="004C39A5"/>
    <w:rsid w:val="004D644F"/>
    <w:rsid w:val="004E50F6"/>
    <w:rsid w:val="00503D48"/>
    <w:rsid w:val="00515595"/>
    <w:rsid w:val="00544328"/>
    <w:rsid w:val="005E6B7F"/>
    <w:rsid w:val="0060072B"/>
    <w:rsid w:val="006176E8"/>
    <w:rsid w:val="00636193"/>
    <w:rsid w:val="00664F38"/>
    <w:rsid w:val="0068393F"/>
    <w:rsid w:val="006C0AD4"/>
    <w:rsid w:val="006E33F8"/>
    <w:rsid w:val="00731141"/>
    <w:rsid w:val="007819A1"/>
    <w:rsid w:val="007940AB"/>
    <w:rsid w:val="007A3545"/>
    <w:rsid w:val="007A5A5B"/>
    <w:rsid w:val="007B20A8"/>
    <w:rsid w:val="007C3E0C"/>
    <w:rsid w:val="007F7DF3"/>
    <w:rsid w:val="0080791A"/>
    <w:rsid w:val="008250EA"/>
    <w:rsid w:val="00847C71"/>
    <w:rsid w:val="008839FA"/>
    <w:rsid w:val="008C34F7"/>
    <w:rsid w:val="008C4AAE"/>
    <w:rsid w:val="008D4B6A"/>
    <w:rsid w:val="008D5CD3"/>
    <w:rsid w:val="008E783A"/>
    <w:rsid w:val="00957200"/>
    <w:rsid w:val="00965226"/>
    <w:rsid w:val="009705AD"/>
    <w:rsid w:val="00974489"/>
    <w:rsid w:val="00980941"/>
    <w:rsid w:val="009A335D"/>
    <w:rsid w:val="009C1B04"/>
    <w:rsid w:val="009D5F36"/>
    <w:rsid w:val="009E4D02"/>
    <w:rsid w:val="00A007D6"/>
    <w:rsid w:val="00A252CF"/>
    <w:rsid w:val="00A33975"/>
    <w:rsid w:val="00A65893"/>
    <w:rsid w:val="00A84848"/>
    <w:rsid w:val="00A9531C"/>
    <w:rsid w:val="00A96086"/>
    <w:rsid w:val="00AF5060"/>
    <w:rsid w:val="00B14189"/>
    <w:rsid w:val="00B81ECE"/>
    <w:rsid w:val="00B864A7"/>
    <w:rsid w:val="00BB619F"/>
    <w:rsid w:val="00C27672"/>
    <w:rsid w:val="00D22F0C"/>
    <w:rsid w:val="00D96893"/>
    <w:rsid w:val="00DD7C55"/>
    <w:rsid w:val="00E179A7"/>
    <w:rsid w:val="00E26E70"/>
    <w:rsid w:val="00E27641"/>
    <w:rsid w:val="00EA211C"/>
    <w:rsid w:val="00ED4E4F"/>
    <w:rsid w:val="00EE26C0"/>
    <w:rsid w:val="00EE3116"/>
    <w:rsid w:val="00F430C0"/>
    <w:rsid w:val="00F56FEF"/>
    <w:rsid w:val="00F8054F"/>
    <w:rsid w:val="00FE5AF6"/>
    <w:rsid w:val="57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ind w:firstLine="0" w:firstLineChars="0"/>
      <w:jc w:val="center"/>
      <w:outlineLvl w:val="0"/>
    </w:pPr>
    <w:rPr>
      <w:rFonts w:ascii="方正小标宋_GBK" w:eastAsia="方正小标宋_GBK"/>
      <w:kern w:val="44"/>
      <w:sz w:val="44"/>
      <w:szCs w:val="44"/>
    </w:rPr>
  </w:style>
  <w:style w:type="paragraph" w:styleId="3">
    <w:name w:val="heading 2"/>
    <w:basedOn w:val="4"/>
    <w:next w:val="1"/>
    <w:link w:val="24"/>
    <w:unhideWhenUsed/>
    <w:qFormat/>
    <w:uiPriority w:val="9"/>
    <w:pPr>
      <w:spacing w:before="0" w:beforeAutospacing="0" w:after="0" w:afterAutospacing="0"/>
      <w:jc w:val="both"/>
      <w:outlineLvl w:val="1"/>
    </w:pPr>
    <w:rPr>
      <w:rFonts w:ascii="Times New Roman" w:hAnsi="Times New Roman" w:eastAsia="方正楷体_GBK" w:cs="Times New Roman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hd w:val="clear" w:color="auto" w:fill="FFFFFF"/>
      <w:spacing w:before="100" w:beforeAutospacing="1" w:after="100" w:afterAutospacing="1" w:line="560" w:lineRule="exact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"/>
    <w:basedOn w:val="1"/>
    <w:link w:val="25"/>
    <w:qFormat/>
    <w:uiPriority w:val="1"/>
    <w:pPr>
      <w:widowControl/>
      <w:shd w:val="clear" w:color="auto" w:fill="FFFFFF"/>
      <w:spacing w:line="560" w:lineRule="exact"/>
      <w:ind w:left="120" w:firstLine="559"/>
      <w:jc w:val="left"/>
    </w:pPr>
    <w:rPr>
      <w:rFonts w:ascii="仿宋" w:hAnsi="仿宋" w:eastAsia="仿宋" w:cs="Times New Roman"/>
      <w:kern w:val="0"/>
      <w:sz w:val="28"/>
      <w:szCs w:val="28"/>
      <w:lang w:eastAsia="en-US"/>
    </w:rPr>
  </w:style>
  <w:style w:type="paragraph" w:styleId="6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26"/>
    <w:qFormat/>
    <w:uiPriority w:val="10"/>
    <w:pPr>
      <w:widowControl/>
      <w:shd w:val="clear" w:color="auto" w:fill="FFFFFF"/>
      <w:spacing w:line="700" w:lineRule="exact"/>
      <w:ind w:firstLine="0" w:firstLineChars="0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标题 1 Char"/>
    <w:basedOn w:val="13"/>
    <w:link w:val="2"/>
    <w:qFormat/>
    <w:uiPriority w:val="9"/>
    <w:rPr>
      <w:rFonts w:ascii="方正小标宋_GBK" w:eastAsia="方正小标宋_GBK"/>
      <w:kern w:val="44"/>
      <w:sz w:val="44"/>
      <w:szCs w:val="44"/>
    </w:rPr>
  </w:style>
  <w:style w:type="character" w:customStyle="1" w:styleId="16">
    <w:name w:val="页眉 Char"/>
    <w:basedOn w:val="13"/>
    <w:link w:val="9"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  <w:style w:type="character" w:customStyle="1" w:styleId="19">
    <w:name w:val="公文标题 Char Char"/>
    <w:link w:val="20"/>
    <w:qFormat/>
    <w:uiPriority w:val="0"/>
    <w:rPr>
      <w:rFonts w:eastAsia="文鼎CS大宋"/>
      <w:sz w:val="44"/>
    </w:rPr>
  </w:style>
  <w:style w:type="paragraph" w:customStyle="1" w:styleId="20">
    <w:name w:val="公文标题"/>
    <w:basedOn w:val="1"/>
    <w:link w:val="19"/>
    <w:qFormat/>
    <w:uiPriority w:val="0"/>
    <w:pPr>
      <w:widowControl/>
      <w:spacing w:beforeLines="50" w:afterLines="150" w:line="240" w:lineRule="auto"/>
      <w:ind w:firstLine="0" w:firstLineChars="0"/>
      <w:jc w:val="center"/>
    </w:pPr>
    <w:rPr>
      <w:rFonts w:eastAsia="文鼎CS大宋" w:asciiTheme="minorHAnsi"/>
      <w:sz w:val="44"/>
      <w:szCs w:val="22"/>
    </w:rPr>
  </w:style>
  <w:style w:type="character" w:customStyle="1" w:styleId="21">
    <w:name w:val="批注框文本 Char"/>
    <w:basedOn w:val="13"/>
    <w:link w:val="7"/>
    <w:semiHidden/>
    <w:uiPriority w:val="99"/>
    <w:rPr>
      <w:rFonts w:ascii="方正仿宋_GBK" w:eastAsia="方正仿宋_GBK"/>
      <w:sz w:val="18"/>
      <w:szCs w:val="18"/>
    </w:rPr>
  </w:style>
  <w:style w:type="character" w:customStyle="1" w:styleId="22">
    <w:name w:val="日期 Char"/>
    <w:basedOn w:val="13"/>
    <w:link w:val="6"/>
    <w:semiHidden/>
    <w:uiPriority w:val="99"/>
    <w:rPr>
      <w:rFonts w:ascii="方正仿宋_GBK" w:eastAsia="方正仿宋_GBK"/>
      <w:sz w:val="32"/>
      <w:szCs w:val="3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4">
    <w:name w:val="标题 2 Char"/>
    <w:basedOn w:val="13"/>
    <w:link w:val="3"/>
    <w:uiPriority w:val="9"/>
    <w:rPr>
      <w:rFonts w:ascii="Times New Roman" w:hAnsi="Times New Roman" w:eastAsia="方正楷体_GBK" w:cs="Times New Roman"/>
      <w:kern w:val="0"/>
      <w:sz w:val="32"/>
      <w:szCs w:val="32"/>
      <w:shd w:val="clear" w:color="auto" w:fill="FFFFFF"/>
    </w:rPr>
  </w:style>
  <w:style w:type="character" w:customStyle="1" w:styleId="25">
    <w:name w:val="正文文本 Char"/>
    <w:basedOn w:val="13"/>
    <w:link w:val="5"/>
    <w:uiPriority w:val="1"/>
    <w:rPr>
      <w:rFonts w:ascii="仿宋" w:hAnsi="仿宋" w:eastAsia="仿宋" w:cs="Times New Roman"/>
      <w:kern w:val="0"/>
      <w:sz w:val="28"/>
      <w:szCs w:val="28"/>
      <w:shd w:val="clear" w:color="auto" w:fill="FFFFFF"/>
      <w:lang w:eastAsia="en-US"/>
    </w:rPr>
  </w:style>
  <w:style w:type="character" w:customStyle="1" w:styleId="26">
    <w:name w:val="标题 Char"/>
    <w:basedOn w:val="13"/>
    <w:link w:val="10"/>
    <w:qFormat/>
    <w:uiPriority w:val="10"/>
    <w:rPr>
      <w:rFonts w:ascii="Times New Roman" w:hAnsi="Times New Roman" w:eastAsia="方正小标宋_GBK" w:cs="Times New Roman"/>
      <w:kern w:val="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22A1-1A95-4517-A139-A25D274D08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1484</Words>
  <Characters>1728</Characters>
  <Lines>15</Lines>
  <Paragraphs>4</Paragraphs>
  <TotalTime>95</TotalTime>
  <ScaleCrop>false</ScaleCrop>
  <LinksUpToDate>false</LinksUpToDate>
  <CharactersWithSpaces>1729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2022-12-05T03:39:00Z</dcterms:created>
  <dc:creator>杨 龑</dc:creator>
  <cp:lastModifiedBy>mma</cp:lastModifiedBy>
  <cp:lastPrinted>2022-04-26T08:58:00Z</cp:lastPrinted>
  <dcterms:modified xsi:type="dcterms:W3CDTF">2022-12-05T08:25:41Z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AF650C1F52D949CC80BA39A940DE1FBE</vt:lpwstr>
  </property>
</Properties>
</file>