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附件2</w:t>
      </w:r>
    </w:p>
    <w:p>
      <w:pPr>
        <w:widowControl/>
        <w:snapToGrid w:val="0"/>
        <w:spacing w:line="500" w:lineRule="exact"/>
        <w:jc w:val="center"/>
        <w:rPr>
          <w:rFonts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sz w:val="40"/>
          <w:szCs w:val="40"/>
        </w:rPr>
        <w:t>云南省青少年科技教育协会</w:t>
      </w:r>
    </w:p>
    <w:p>
      <w:pPr>
        <w:widowControl/>
        <w:snapToGrid w:val="0"/>
        <w:spacing w:line="500" w:lineRule="exact"/>
        <w:jc w:val="center"/>
        <w:rPr>
          <w:rFonts w:ascii="方正小标宋_GBK" w:hAnsi="方正小标宋简体" w:eastAsia="方正小标宋_GBK" w:cs="方正小标宋简体"/>
          <w:color w:val="000000"/>
          <w:sz w:val="40"/>
          <w:szCs w:val="40"/>
        </w:rPr>
      </w:pPr>
      <w:r>
        <w:rPr>
          <w:rFonts w:hint="eastAsia" w:ascii="方正小标宋_GBK" w:hAnsi="方正小标宋简体" w:eastAsia="方正小标宋_GBK" w:cs="方正小标宋简体"/>
          <w:color w:val="000000"/>
          <w:sz w:val="40"/>
          <w:szCs w:val="40"/>
        </w:rPr>
        <w:t>中级青少年科技辅导员专业水平</w:t>
      </w:r>
    </w:p>
    <w:p>
      <w:pPr>
        <w:widowControl/>
        <w:snapToGrid w:val="0"/>
        <w:spacing w:line="500" w:lineRule="exact"/>
        <w:jc w:val="center"/>
        <w:rPr>
          <w:rFonts w:ascii="方正小标宋简体" w:hAnsi="方正小标宋简体" w:eastAsia="方正小标宋简体" w:cs="方正小标宋简体"/>
          <w:color w:val="000000"/>
          <w:sz w:val="40"/>
          <w:szCs w:val="40"/>
        </w:rPr>
      </w:pPr>
      <w:r>
        <w:rPr>
          <w:rFonts w:hint="eastAsia" w:ascii="方正小标宋_GBK" w:hAnsi="方正小标宋简体" w:eastAsia="方正小标宋_GBK" w:cs="方正小标宋简体"/>
          <w:color w:val="000000"/>
          <w:sz w:val="40"/>
          <w:szCs w:val="40"/>
        </w:rPr>
        <w:t>认证细则</w:t>
      </w:r>
    </w:p>
    <w:p>
      <w:pPr>
        <w:widowControl/>
        <w:snapToGrid w:val="0"/>
        <w:spacing w:line="500" w:lineRule="exact"/>
        <w:jc w:val="center"/>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02</w:t>
      </w:r>
      <w:r>
        <w:rPr>
          <w:rFonts w:hint="eastAsia" w:ascii="仿宋_GB2312" w:hAnsi="仿宋" w:eastAsia="仿宋_GB2312"/>
          <w:sz w:val="32"/>
          <w:szCs w:val="32"/>
        </w:rPr>
        <w:t>2）</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本细则根据中国</w:t>
      </w:r>
      <w:r>
        <w:rPr>
          <w:rFonts w:ascii="仿宋_GB2312" w:hAnsi="仿宋" w:eastAsia="仿宋_GB2312"/>
          <w:sz w:val="32"/>
          <w:szCs w:val="32"/>
        </w:rPr>
        <w:t>青少年科技辅导员协会</w:t>
      </w:r>
      <w:r>
        <w:rPr>
          <w:rFonts w:hint="eastAsia" w:ascii="仿宋_GB2312" w:hAnsi="仿宋" w:eastAsia="仿宋_GB2312"/>
          <w:sz w:val="32"/>
          <w:szCs w:val="32"/>
        </w:rPr>
        <w:t>《青少年科技辅导员专业水平认证办法（试行）》编制。</w:t>
      </w:r>
    </w:p>
    <w:p>
      <w:pPr>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第一条 认证</w:t>
      </w:r>
      <w:r>
        <w:rPr>
          <w:rFonts w:ascii="黑体" w:hAnsi="黑体" w:eastAsia="黑体"/>
          <w:sz w:val="32"/>
          <w:szCs w:val="32"/>
        </w:rPr>
        <w:t>组织</w:t>
      </w:r>
      <w:r>
        <w:rPr>
          <w:rFonts w:hint="eastAsia" w:ascii="黑体" w:hAnsi="黑体" w:eastAsia="黑体"/>
          <w:sz w:val="32"/>
          <w:szCs w:val="32"/>
        </w:rPr>
        <w:t>管理</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云南省中级青少年科技辅导员专业水平认证组织工作由云南省青少年科技教育协会（下面简称协会）秘书处负责，评审工作由科技辅导员专业水平认证评审专家委员会负责，认证监督委员会负责监督认证过程的公平公正。</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1.评审专家委员会</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由协会各理事单位会员、专业委员会、秘书处共同推荐产生。评审专家委员会由不同学科的科技专家、科学教育专家组成，主要负责申报者业绩成果评审、笔试命题、现场答辩等。</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2.监督委员会</w:t>
      </w:r>
    </w:p>
    <w:p>
      <w:pPr>
        <w:snapToGrid w:val="0"/>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由协会常务理事会推荐3名常务理事担任，主要负责认证工作的监督，受理认证工作中的投诉及</w:t>
      </w:r>
      <w:r>
        <w:rPr>
          <w:rFonts w:ascii="仿宋_GB2312" w:hAnsi="仿宋" w:eastAsia="仿宋_GB2312"/>
          <w:sz w:val="32"/>
          <w:szCs w:val="32"/>
        </w:rPr>
        <w:t>核实处理工作</w:t>
      </w:r>
      <w:r>
        <w:rPr>
          <w:rFonts w:hint="eastAsia" w:ascii="仿宋_GB2312" w:hAnsi="仿宋" w:eastAsia="仿宋_GB2312"/>
          <w:sz w:val="32"/>
          <w:szCs w:val="32"/>
        </w:rPr>
        <w:t>。</w:t>
      </w:r>
    </w:p>
    <w:p>
      <w:pPr>
        <w:snapToGrid w:val="0"/>
        <w:spacing w:line="500" w:lineRule="exact"/>
        <w:ind w:firstLine="640" w:firstLineChars="200"/>
        <w:rPr>
          <w:rFonts w:ascii="黑体" w:hAnsi="黑体" w:eastAsia="黑体"/>
          <w:sz w:val="32"/>
          <w:szCs w:val="32"/>
        </w:rPr>
      </w:pPr>
      <w:r>
        <w:rPr>
          <w:rFonts w:hint="eastAsia" w:ascii="黑体" w:hAnsi="黑体" w:eastAsia="黑体"/>
          <w:sz w:val="32"/>
          <w:szCs w:val="32"/>
        </w:rPr>
        <w:t>第二条  报名条件</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1.拥护中国共产党的领导，热爱祖国，遵纪守法；热爱青少年科技教育事业，具备良好的职业道德和敬业精神。</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2.一般具有大学本科及其以上学历，连续从事青少年科技辅导员工作3年以上（含兼职）。</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3.近三年内，参加省级以上（含）线上或线下青少年科技教育专业培训时间不少于</w:t>
      </w:r>
      <w:r>
        <w:rPr>
          <w:rFonts w:ascii="仿宋_GB2312" w:hAnsi="仿宋" w:eastAsia="仿宋_GB2312"/>
          <w:sz w:val="32"/>
          <w:szCs w:val="32"/>
        </w:rPr>
        <w:t>60</w:t>
      </w:r>
      <w:r>
        <w:rPr>
          <w:rFonts w:hint="eastAsia" w:ascii="仿宋_GB2312" w:hAnsi="仿宋" w:eastAsia="仿宋_GB2312"/>
          <w:sz w:val="32"/>
          <w:szCs w:val="32"/>
        </w:rPr>
        <w:t>学时，并获得培训合格证书。</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4.具备以下</w:t>
      </w:r>
      <w:r>
        <w:rPr>
          <w:rFonts w:ascii="仿宋_GB2312" w:hAnsi="仿宋" w:eastAsia="仿宋_GB2312"/>
          <w:sz w:val="32"/>
          <w:szCs w:val="32"/>
        </w:rPr>
        <w:t>4</w:t>
      </w:r>
      <w:r>
        <w:rPr>
          <w:rFonts w:hint="eastAsia" w:ascii="仿宋_GB2312" w:hAnsi="仿宋" w:eastAsia="仿宋_GB2312"/>
          <w:sz w:val="32"/>
          <w:szCs w:val="32"/>
        </w:rPr>
        <w:t>项条件中任意2项：</w:t>
      </w:r>
    </w:p>
    <w:p>
      <w:pPr>
        <w:snapToGrid w:val="0"/>
        <w:spacing w:line="500" w:lineRule="exact"/>
        <w:ind w:firstLine="566" w:firstLineChars="177"/>
        <w:rPr>
          <w:rFonts w:ascii="仿宋_GB2312" w:hAnsi="仿宋" w:eastAsia="仿宋_GB2312"/>
          <w:sz w:val="32"/>
          <w:szCs w:val="32"/>
        </w:rPr>
      </w:pPr>
      <w:r>
        <w:rPr>
          <w:rFonts w:hint="eastAsia" w:ascii="仿宋_GB2312" w:hAnsi="仿宋" w:eastAsia="仿宋_GB2312"/>
          <w:sz w:val="32"/>
          <w:szCs w:val="32"/>
        </w:rPr>
        <w:t>（1）近三年内，在</w:t>
      </w:r>
      <w:r>
        <w:rPr>
          <w:rFonts w:ascii="仿宋_GB2312" w:hAnsi="仿宋" w:eastAsia="仿宋_GB2312"/>
          <w:sz w:val="32"/>
          <w:szCs w:val="32"/>
        </w:rPr>
        <w:t>省级或以上</w:t>
      </w:r>
      <w:r>
        <w:rPr>
          <w:rFonts w:hint="eastAsia" w:ascii="仿宋_GB2312" w:hAnsi="仿宋" w:eastAsia="仿宋_GB2312"/>
          <w:sz w:val="32"/>
          <w:szCs w:val="32"/>
        </w:rPr>
        <w:t>作为第一指导教师指导校内外学生参加青少年科普活动、</w:t>
      </w:r>
      <w:r>
        <w:rPr>
          <w:rFonts w:ascii="仿宋_GB2312" w:hAnsi="仿宋" w:eastAsia="仿宋_GB2312"/>
          <w:sz w:val="32"/>
          <w:szCs w:val="32"/>
        </w:rPr>
        <w:t>科技竞赛</w:t>
      </w:r>
      <w:r>
        <w:rPr>
          <w:rFonts w:hint="eastAsia" w:ascii="仿宋_GB2312" w:hAnsi="仿宋" w:eastAsia="仿宋_GB2312"/>
          <w:sz w:val="32"/>
          <w:szCs w:val="32"/>
        </w:rPr>
        <w:t>并获奖。</w:t>
      </w:r>
    </w:p>
    <w:p>
      <w:pPr>
        <w:snapToGrid w:val="0"/>
        <w:spacing w:line="500" w:lineRule="exact"/>
        <w:ind w:firstLine="566" w:firstLineChars="177"/>
        <w:rPr>
          <w:rFonts w:ascii="仿宋_GB2312" w:hAnsi="仿宋" w:eastAsia="仿宋_GB2312"/>
          <w:sz w:val="32"/>
          <w:szCs w:val="32"/>
        </w:rPr>
      </w:pPr>
      <w:r>
        <w:rPr>
          <w:rFonts w:hint="eastAsia" w:ascii="仿宋_GB2312" w:hAnsi="仿宋" w:eastAsia="仿宋_GB2312"/>
          <w:sz w:val="32"/>
          <w:szCs w:val="32"/>
        </w:rPr>
        <w:t>（2）近三年内，在省级或以上青少年科技教育相关专业评比活动获奖，如科技教育活动方案、教具研发等；获得市级优秀科技辅导员的表彰奖励等。</w:t>
      </w:r>
    </w:p>
    <w:p>
      <w:pPr>
        <w:snapToGrid w:val="0"/>
        <w:spacing w:line="500" w:lineRule="exact"/>
        <w:ind w:firstLine="566" w:firstLineChars="177"/>
        <w:rPr>
          <w:rFonts w:ascii="仿宋_GB2312" w:hAnsi="仿宋" w:eastAsia="仿宋_GB2312"/>
          <w:sz w:val="32"/>
          <w:szCs w:val="32"/>
        </w:rPr>
      </w:pPr>
      <w:r>
        <w:rPr>
          <w:rFonts w:hint="eastAsia" w:ascii="仿宋_GB2312" w:hAnsi="仿宋" w:eastAsia="仿宋_GB2312"/>
          <w:sz w:val="32"/>
          <w:szCs w:val="32"/>
        </w:rPr>
        <w:t>（3）近三年内，承担完成过青少年科技教育课题研究；作为第一、第二作者在公开发行</w:t>
      </w:r>
      <w:r>
        <w:rPr>
          <w:rFonts w:ascii="仿宋_GB2312" w:hAnsi="仿宋" w:eastAsia="仿宋_GB2312"/>
          <w:sz w:val="32"/>
          <w:szCs w:val="32"/>
        </w:rPr>
        <w:t>的</w:t>
      </w:r>
      <w:r>
        <w:rPr>
          <w:rFonts w:hint="eastAsia" w:ascii="仿宋_GB2312" w:hAnsi="仿宋" w:eastAsia="仿宋_GB2312"/>
          <w:sz w:val="32"/>
          <w:szCs w:val="32"/>
        </w:rPr>
        <w:t>期刊上发表与青少年科技教育相关的论文或专著。</w:t>
      </w:r>
    </w:p>
    <w:p>
      <w:pPr>
        <w:snapToGrid w:val="0"/>
        <w:spacing w:line="500" w:lineRule="exact"/>
        <w:ind w:firstLine="566" w:firstLineChars="177"/>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取得初级科技辅导员资格两年以上</w:t>
      </w:r>
      <w:r>
        <w:rPr>
          <w:rFonts w:hint="eastAsia" w:ascii="仿宋_GB2312" w:hAnsi="仿宋" w:eastAsia="仿宋_GB2312"/>
          <w:sz w:val="32"/>
          <w:szCs w:val="32"/>
        </w:rPr>
        <w:t>。</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5.破格条件：近三年</w:t>
      </w:r>
      <w:r>
        <w:rPr>
          <w:rFonts w:ascii="仿宋_GB2312" w:hAnsi="仿宋" w:eastAsia="仿宋_GB2312"/>
          <w:sz w:val="32"/>
          <w:szCs w:val="32"/>
        </w:rPr>
        <w:t>内，</w:t>
      </w:r>
      <w:r>
        <w:rPr>
          <w:rFonts w:hint="eastAsia" w:ascii="仿宋_GB2312" w:hAnsi="仿宋" w:eastAsia="仿宋_GB2312"/>
          <w:sz w:val="32"/>
          <w:szCs w:val="32"/>
        </w:rPr>
        <w:t>在省级</w:t>
      </w:r>
      <w:r>
        <w:rPr>
          <w:rFonts w:ascii="仿宋_GB2312" w:hAnsi="仿宋" w:eastAsia="仿宋_GB2312"/>
          <w:sz w:val="32"/>
          <w:szCs w:val="32"/>
        </w:rPr>
        <w:t>或以上</w:t>
      </w:r>
      <w:r>
        <w:rPr>
          <w:rFonts w:hint="eastAsia" w:ascii="仿宋_GB2312" w:hAnsi="仿宋" w:eastAsia="仿宋_GB2312"/>
          <w:sz w:val="32"/>
          <w:szCs w:val="32"/>
        </w:rPr>
        <w:t>青少年科技创新大赛上获得“优秀科技</w:t>
      </w:r>
      <w:r>
        <w:rPr>
          <w:rFonts w:ascii="仿宋_GB2312" w:hAnsi="仿宋" w:eastAsia="仿宋_GB2312"/>
          <w:sz w:val="32"/>
          <w:szCs w:val="32"/>
        </w:rPr>
        <w:t>教师</w:t>
      </w:r>
      <w:r>
        <w:rPr>
          <w:rFonts w:hint="eastAsia" w:ascii="仿宋_GB2312" w:hAnsi="仿宋" w:eastAsia="仿宋_GB2312"/>
          <w:sz w:val="32"/>
          <w:szCs w:val="32"/>
        </w:rPr>
        <w:t>”及省级</w:t>
      </w:r>
      <w:r>
        <w:rPr>
          <w:rFonts w:ascii="仿宋_GB2312" w:hAnsi="仿宋" w:eastAsia="仿宋_GB2312"/>
          <w:sz w:val="32"/>
          <w:szCs w:val="32"/>
        </w:rPr>
        <w:t>或以上</w:t>
      </w:r>
      <w:r>
        <w:rPr>
          <w:rFonts w:hint="eastAsia" w:ascii="仿宋_GB2312" w:hAnsi="仿宋" w:eastAsia="仿宋_GB2312"/>
          <w:sz w:val="32"/>
          <w:szCs w:val="32"/>
        </w:rPr>
        <w:t>青少年机器人竞赛活动上获得“优秀教练员”可以申请直接认证为中级青少年科技辅导员。</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第三条  申报流程</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仿宋" w:eastAsia="仿宋_GB2312"/>
          <w:sz w:val="32"/>
          <w:szCs w:val="32"/>
        </w:rPr>
        <w:t>认证工作只接受个人申报。</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2.符合中级认证报名条件的申请人根据所符合的条件选择申报认证的级别，填写“青少年科技辅导员专业</w:t>
      </w:r>
      <w:r>
        <w:rPr>
          <w:rFonts w:ascii="仿宋_GB2312" w:hAnsi="仿宋" w:eastAsia="仿宋_GB2312"/>
          <w:color w:val="000000"/>
          <w:sz w:val="32"/>
          <w:szCs w:val="32"/>
        </w:rPr>
        <w:t>水平</w:t>
      </w:r>
      <w:r>
        <w:rPr>
          <w:rFonts w:hint="eastAsia" w:ascii="仿宋_GB2312" w:hAnsi="仿宋" w:eastAsia="仿宋_GB2312"/>
          <w:color w:val="000000"/>
          <w:sz w:val="32"/>
          <w:szCs w:val="32"/>
        </w:rPr>
        <w:t>认证申报书”，并提交相关业绩成果材料复印件，打印申报书，签字并加盖所在单位公章后提交评审专家委员会。</w:t>
      </w:r>
    </w:p>
    <w:p>
      <w:pPr>
        <w:spacing w:line="5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.申报完成后，申报者等待审核资料、笔试和答辩通知。</w:t>
      </w:r>
      <w:r>
        <w:rPr>
          <w:rFonts w:hint="eastAsia" w:ascii="仿宋_GB2312" w:hAnsi="仿宋" w:eastAsia="仿宋_GB2312"/>
          <w:sz w:val="32"/>
          <w:szCs w:val="32"/>
        </w:rPr>
        <w:t>在规定时间内参加笔试。</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.笔试通过后，由专家对业绩成果进行评审，申请人等待业绩成果评审结果。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.业绩成果评审通过后，中级申请人等待面试通知，在规定时间内参加面试问辩。</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.对拟通过名单进行公示。</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.正式发布认证结果。</w:t>
      </w:r>
    </w:p>
    <w:p>
      <w:pPr>
        <w:spacing w:line="5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第四条 认证时间</w:t>
      </w:r>
    </w:p>
    <w:p>
      <w:pPr>
        <w:spacing w:line="50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申报当年6月-</w:t>
      </w:r>
      <w:r>
        <w:rPr>
          <w:rFonts w:ascii="仿宋_GB2312" w:hAnsi="仿宋" w:eastAsia="仿宋_GB2312"/>
          <w:color w:val="000000"/>
          <w:sz w:val="32"/>
          <w:szCs w:val="32"/>
        </w:rPr>
        <w:t>10</w:t>
      </w:r>
      <w:r>
        <w:rPr>
          <w:rFonts w:hint="eastAsia" w:ascii="仿宋_GB2312" w:hAnsi="仿宋" w:eastAsia="仿宋_GB2312"/>
          <w:color w:val="000000"/>
          <w:sz w:val="32"/>
          <w:szCs w:val="32"/>
        </w:rPr>
        <w:t>月为认证申请期，</w:t>
      </w:r>
      <w:r>
        <w:rPr>
          <w:rFonts w:ascii="仿宋_GB2312" w:hAnsi="仿宋" w:eastAsia="仿宋_GB2312"/>
          <w:color w:val="000000"/>
          <w:sz w:val="32"/>
          <w:szCs w:val="32"/>
        </w:rPr>
        <w:t>10</w:t>
      </w:r>
      <w:r>
        <w:rPr>
          <w:rFonts w:hint="eastAsia" w:ascii="仿宋_GB2312" w:hAnsi="仿宋" w:eastAsia="仿宋_GB2312"/>
          <w:color w:val="000000"/>
          <w:sz w:val="32"/>
          <w:szCs w:val="32"/>
        </w:rPr>
        <w:t>月-1</w:t>
      </w:r>
      <w:r>
        <w:rPr>
          <w:rFonts w:ascii="仿宋_GB2312" w:hAnsi="仿宋" w:eastAsia="仿宋_GB2312"/>
          <w:color w:val="000000"/>
          <w:sz w:val="32"/>
          <w:szCs w:val="32"/>
        </w:rPr>
        <w:t>1</w:t>
      </w:r>
      <w:r>
        <w:rPr>
          <w:rFonts w:hint="eastAsia" w:ascii="仿宋_GB2312" w:hAnsi="仿宋" w:eastAsia="仿宋_GB2312"/>
          <w:color w:val="000000"/>
          <w:sz w:val="32"/>
          <w:szCs w:val="32"/>
        </w:rPr>
        <w:t>月进行笔试、答辩，12月公布认证名单，具体时间以云南省青少年科技教育协会通知时间为准</w:t>
      </w:r>
      <w:r>
        <w:rPr>
          <w:rFonts w:hint="eastAsia" w:ascii="仿宋_GB2312" w:hAnsi="仿宋" w:eastAsia="仿宋_GB2312"/>
          <w:sz w:val="32"/>
          <w:szCs w:val="32"/>
        </w:rPr>
        <w:t>。</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第五条 评审办法</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认证评审分为资格审查、业绩和成果评审、笔试、答辩四个环节，主要从师德修养与专业情感、理论水平与科技素养、业务能力和实践能力等方面综合评价申报者的专业水平。</w:t>
      </w:r>
      <w:r>
        <w:rPr>
          <w:rFonts w:hint="eastAsia" w:ascii="仿宋_GB2312" w:hAnsi="仿宋" w:eastAsia="仿宋_GB2312"/>
          <w:color w:val="000000"/>
          <w:sz w:val="32"/>
          <w:szCs w:val="32"/>
        </w:rPr>
        <w:t>资格审查合格才能参加笔试，笔试通过后参加业绩成果材料评审，通过业绩成果材料评审后还需进行答辩。</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1.资格审查</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主办单位根据报名条件，对申报者提交的材料进行审核，审核通过者获得参加专业水平认证的资格。</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 笔试</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笔试主要考察申报者的基本科学素质、开展科技教育活动必备的基础理论知识。笔试以客观题考核为主，通过在线方式进行。</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 业绩和成果评审</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认证专家委员会对申请者提交的业绩成果和佐证材料进行审核评价，评价内容包括学生科技项目指导能力、个人专业能力、个人研究能力、培训工作经验、课程开发经验、科技活动组织经验等。</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w:t>
      </w:r>
      <w:r>
        <w:rPr>
          <w:rFonts w:hint="eastAsia" w:ascii="仿宋_GB2312" w:hAnsi="仿宋" w:eastAsia="仿宋_GB2312"/>
          <w:sz w:val="32"/>
          <w:szCs w:val="32"/>
        </w:rPr>
        <w:t>问辩</w:t>
      </w:r>
    </w:p>
    <w:p>
      <w:pPr>
        <w:spacing w:line="50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中</w:t>
      </w:r>
      <w:r>
        <w:rPr>
          <w:rFonts w:hint="eastAsia" w:ascii="仿宋_GB2312" w:hAnsi="仿宋" w:eastAsia="仿宋_GB2312"/>
          <w:sz w:val="32"/>
          <w:szCs w:val="32"/>
        </w:rPr>
        <w:t>级青少年科技辅导员认证的答辩采取面试问辩的方式进行，重点考察申报者对青少年科技教育工作的认识理解、科技素养和青少年科技教育活动的组织和策划能力。</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第六条 计分办法</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中级青少年科技辅导员认证满分为100分，各环节得分占比分别为：笔试成绩2</w:t>
      </w:r>
      <w:r>
        <w:rPr>
          <w:rFonts w:ascii="仿宋_GB2312" w:hAnsi="仿宋" w:eastAsia="仿宋_GB2312"/>
          <w:sz w:val="32"/>
          <w:szCs w:val="32"/>
        </w:rPr>
        <w:t>0</w:t>
      </w:r>
      <w:r>
        <w:rPr>
          <w:rFonts w:hint="eastAsia" w:ascii="仿宋_GB2312" w:hAnsi="仿宋" w:eastAsia="仿宋_GB2312"/>
          <w:sz w:val="32"/>
          <w:szCs w:val="32"/>
        </w:rPr>
        <w:t>%，业绩和成果</w:t>
      </w:r>
      <w:r>
        <w:rPr>
          <w:rFonts w:ascii="仿宋_GB2312" w:hAnsi="仿宋" w:eastAsia="仿宋_GB2312"/>
          <w:sz w:val="32"/>
          <w:szCs w:val="32"/>
        </w:rPr>
        <w:t>50</w:t>
      </w:r>
      <w:r>
        <w:rPr>
          <w:rFonts w:hint="eastAsia" w:ascii="仿宋_GB2312" w:hAnsi="仿宋" w:eastAsia="仿宋_GB2312"/>
          <w:sz w:val="32"/>
          <w:szCs w:val="32"/>
        </w:rPr>
        <w:t>%，答辩3</w:t>
      </w:r>
      <w:r>
        <w:rPr>
          <w:rFonts w:ascii="仿宋_GB2312" w:hAnsi="仿宋" w:eastAsia="仿宋_GB2312"/>
          <w:sz w:val="32"/>
          <w:szCs w:val="32"/>
        </w:rPr>
        <w:t>0</w:t>
      </w:r>
      <w:r>
        <w:rPr>
          <w:rFonts w:hint="eastAsia" w:ascii="仿宋_GB2312" w:hAnsi="仿宋" w:eastAsia="仿宋_GB2312"/>
          <w:sz w:val="32"/>
          <w:szCs w:val="32"/>
        </w:rPr>
        <w:t>%。</w:t>
      </w:r>
    </w:p>
    <w:p>
      <w:pPr>
        <w:spacing w:line="50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申报者</w:t>
      </w:r>
      <w:r>
        <w:rPr>
          <w:rFonts w:hint="eastAsia" w:ascii="仿宋_GB2312" w:hAnsi="仿宋" w:eastAsia="仿宋_GB2312"/>
          <w:color w:val="000000"/>
          <w:sz w:val="32"/>
          <w:szCs w:val="32"/>
        </w:rPr>
        <w:t>依总分得分，从高到低按7</w:t>
      </w:r>
      <w:r>
        <w:rPr>
          <w:rFonts w:ascii="仿宋_GB2312" w:hAnsi="仿宋" w:eastAsia="仿宋_GB2312"/>
          <w:color w:val="000000"/>
          <w:sz w:val="32"/>
          <w:szCs w:val="32"/>
        </w:rPr>
        <w:t>0%</w:t>
      </w:r>
      <w:r>
        <w:rPr>
          <w:rFonts w:hint="eastAsia" w:ascii="仿宋_GB2312" w:hAnsi="仿宋" w:eastAsia="仿宋_GB2312"/>
          <w:color w:val="000000"/>
          <w:sz w:val="32"/>
          <w:szCs w:val="32"/>
        </w:rPr>
        <w:t>的比例认定为相应等级科技辅导员,综合合格</w:t>
      </w:r>
      <w:r>
        <w:rPr>
          <w:rFonts w:ascii="仿宋_GB2312" w:hAnsi="仿宋" w:eastAsia="仿宋_GB2312"/>
          <w:color w:val="000000"/>
          <w:sz w:val="32"/>
          <w:szCs w:val="32"/>
        </w:rPr>
        <w:t>成绩不得低于</w:t>
      </w:r>
      <w:r>
        <w:rPr>
          <w:rFonts w:hint="eastAsia" w:ascii="仿宋_GB2312" w:hAnsi="仿宋" w:eastAsia="仿宋_GB2312"/>
          <w:color w:val="000000"/>
          <w:sz w:val="32"/>
          <w:szCs w:val="32"/>
        </w:rPr>
        <w:t>50分</w:t>
      </w:r>
      <w:r>
        <w:rPr>
          <w:rFonts w:ascii="仿宋_GB2312" w:hAnsi="仿宋" w:eastAsia="仿宋_GB2312"/>
          <w:color w:val="000000"/>
          <w:sz w:val="32"/>
          <w:szCs w:val="32"/>
        </w:rPr>
        <w:t>。</w:t>
      </w:r>
    </w:p>
    <w:p>
      <w:pPr>
        <w:spacing w:line="500" w:lineRule="exact"/>
        <w:ind w:firstLine="640" w:firstLineChars="200"/>
        <w:rPr>
          <w:rFonts w:ascii="黑体" w:hAnsi="黑体" w:eastAsia="黑体" w:cs="黑体"/>
          <w:sz w:val="32"/>
          <w:szCs w:val="32"/>
        </w:rPr>
      </w:pPr>
      <w:bookmarkStart w:id="0" w:name="_Hlk85448872"/>
      <w:r>
        <w:rPr>
          <w:rFonts w:hint="eastAsia" w:ascii="黑体" w:hAnsi="黑体" w:eastAsia="黑体" w:cs="黑体"/>
          <w:sz w:val="32"/>
          <w:szCs w:val="32"/>
        </w:rPr>
        <w:t>第七条</w:t>
      </w:r>
      <w:bookmarkEnd w:id="0"/>
      <w:r>
        <w:rPr>
          <w:rFonts w:hint="eastAsia" w:ascii="黑体" w:hAnsi="黑体" w:eastAsia="黑体" w:cs="黑体"/>
          <w:sz w:val="32"/>
          <w:szCs w:val="32"/>
        </w:rPr>
        <w:t xml:space="preserve">  证书颁发</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通过中级青少年科技辅导员认证的申请者获得由云南省青少年科技教育协会和中国青少年科技辅导员协会颁发电子证书，中国青少年科技辅导员协会官网提供查证服务，申请者可自行下载打印纸质证书。</w:t>
      </w:r>
    </w:p>
    <w:p>
      <w:pPr>
        <w:snapToGrid w:val="0"/>
        <w:spacing w:line="550" w:lineRule="exact"/>
        <w:ind w:firstLine="640" w:firstLineChars="200"/>
        <w:rPr>
          <w:rFonts w:ascii="微软雅黑" w:hAnsi="微软雅黑" w:eastAsia="微软雅黑" w:cs="宋体"/>
          <w:color w:val="000000"/>
          <w:sz w:val="27"/>
          <w:szCs w:val="27"/>
        </w:rPr>
      </w:pPr>
      <w:r>
        <w:rPr>
          <w:rFonts w:hint="eastAsia" w:ascii="黑体" w:hAnsi="黑体" w:eastAsia="黑体" w:cs="黑体"/>
          <w:sz w:val="32"/>
          <w:szCs w:val="32"/>
        </w:rPr>
        <w:t xml:space="preserve">第八条 </w:t>
      </w:r>
      <w:r>
        <w:rPr>
          <w:rFonts w:ascii="黑体" w:hAnsi="黑体" w:eastAsia="黑体" w:cs="黑体"/>
          <w:sz w:val="32"/>
          <w:szCs w:val="32"/>
        </w:rPr>
        <w:t xml:space="preserve"> </w:t>
      </w:r>
      <w:r>
        <w:rPr>
          <w:rFonts w:hint="eastAsia" w:ascii="黑体" w:hAnsi="黑体" w:eastAsia="黑体" w:cs="宋体"/>
          <w:color w:val="000000"/>
          <w:sz w:val="32"/>
          <w:szCs w:val="32"/>
        </w:rPr>
        <w:t>认证费用</w:t>
      </w:r>
    </w:p>
    <w:p>
      <w:pPr>
        <w:snapToGrid w:val="0"/>
        <w:spacing w:line="55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本年度由中国青少年科技辅导员协会与云南省青少年科技教育协会联合开展网络认证工作，相关认证费用将根据中国青少年科技辅导员协会认证要求进行收取。</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第九条  附则</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本《细则》自公布之日起试行，由云南省青少年科技教育协会秘书处负责解释。</w:t>
      </w:r>
    </w:p>
    <w:p>
      <w:pPr>
        <w:spacing w:line="500" w:lineRule="exact"/>
        <w:ind w:firstLine="640" w:firstLineChars="200"/>
        <w:rPr>
          <w:rFonts w:ascii="仿宋_GB2312" w:hAnsi="仿宋" w:eastAsia="仿宋_GB2312"/>
          <w:sz w:val="32"/>
          <w:szCs w:val="32"/>
        </w:rPr>
      </w:pPr>
    </w:p>
    <w:p>
      <w:pPr>
        <w:spacing w:line="560" w:lineRule="exact"/>
        <w:rPr>
          <w:rFonts w:ascii="仿宋" w:hAnsi="仿宋" w:eastAsia="仿宋"/>
          <w:sz w:val="32"/>
          <w:szCs w:val="32"/>
        </w:rPr>
      </w:pPr>
      <w:bookmarkStart w:id="1" w:name="_GoBack"/>
      <w:bookmarkEnd w:id="1"/>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728F2E-9A87-4645-874C-84631DCBE4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862E2C7-C8AB-40BE-83AD-C1E63747D267}"/>
  </w:font>
  <w:font w:name="方正小标宋_GBK">
    <w:altName w:val="微软雅黑"/>
    <w:panose1 w:val="03000509000000000000"/>
    <w:charset w:val="86"/>
    <w:family w:val="script"/>
    <w:pitch w:val="default"/>
    <w:sig w:usb0="00000000" w:usb1="00000000" w:usb2="00000010" w:usb3="00000000" w:csb0="00040000" w:csb1="00000000"/>
    <w:embedRegular r:id="rId3" w:fontKey="{FA36B58B-1E1E-4C21-8B8A-02E6C58E2D72}"/>
  </w:font>
  <w:font w:name="微软雅黑">
    <w:panose1 w:val="020B0503020204020204"/>
    <w:charset w:val="86"/>
    <w:family w:val="auto"/>
    <w:pitch w:val="default"/>
    <w:sig w:usb0="80000287" w:usb1="2ACF3C50" w:usb2="00000016" w:usb3="00000000" w:csb0="0004001F" w:csb1="00000000"/>
    <w:embedRegular r:id="rId4" w:fontKey="{0BAFDE2D-358E-4EE5-9861-8EBA7A401B21}"/>
  </w:font>
  <w:font w:name="仿宋">
    <w:panose1 w:val="02010609060101010101"/>
    <w:charset w:val="86"/>
    <w:family w:val="modern"/>
    <w:pitch w:val="default"/>
    <w:sig w:usb0="800002BF" w:usb1="38CF7CFA" w:usb2="00000016" w:usb3="00000000" w:csb0="00040001" w:csb1="00000000"/>
    <w:embedRegular r:id="rId5" w:fontKey="{77742B93-3827-4B4B-84D1-1CA711B4C2BA}"/>
  </w:font>
  <w:font w:name="仿宋_GB2312">
    <w:altName w:val="仿宋"/>
    <w:panose1 w:val="00000000000000000000"/>
    <w:charset w:val="86"/>
    <w:family w:val="modern"/>
    <w:pitch w:val="default"/>
    <w:sig w:usb0="00000000" w:usb1="00000000" w:usb2="00000010" w:usb3="00000000" w:csb0="00040000" w:csb1="00000000"/>
    <w:embedRegular r:id="rId6" w:fontKey="{5139A89C-ABBE-47A1-81D4-6BDD2595218D}"/>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025165"/>
      <w:docPartObj>
        <w:docPartGallery w:val="AutoText"/>
      </w:docPartObj>
    </w:sdtPr>
    <w:sdtContent>
      <w:p>
        <w:pPr>
          <w:pStyle w:val="4"/>
          <w:jc w:val="right"/>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jQwN2Q5NmM3ZTMzNzM1MWU3Yzk4YWUzYWMyMDQifQ=="/>
  </w:docVars>
  <w:rsids>
    <w:rsidRoot w:val="00AB57F7"/>
    <w:rsid w:val="00060D40"/>
    <w:rsid w:val="000701FE"/>
    <w:rsid w:val="00094616"/>
    <w:rsid w:val="000A435F"/>
    <w:rsid w:val="000E66A9"/>
    <w:rsid w:val="00186AB6"/>
    <w:rsid w:val="001C798D"/>
    <w:rsid w:val="00202EFB"/>
    <w:rsid w:val="002057CD"/>
    <w:rsid w:val="002543F9"/>
    <w:rsid w:val="00293223"/>
    <w:rsid w:val="00480858"/>
    <w:rsid w:val="004A35E1"/>
    <w:rsid w:val="00516DEA"/>
    <w:rsid w:val="00672017"/>
    <w:rsid w:val="006D3317"/>
    <w:rsid w:val="006D337F"/>
    <w:rsid w:val="006E6AB1"/>
    <w:rsid w:val="007501BF"/>
    <w:rsid w:val="007D5B70"/>
    <w:rsid w:val="00801FE6"/>
    <w:rsid w:val="00877C26"/>
    <w:rsid w:val="008F0551"/>
    <w:rsid w:val="00AB57F7"/>
    <w:rsid w:val="00B40CD1"/>
    <w:rsid w:val="00B421D8"/>
    <w:rsid w:val="00BB03C7"/>
    <w:rsid w:val="00CD2A2A"/>
    <w:rsid w:val="00CE2FF8"/>
    <w:rsid w:val="00E25AB2"/>
    <w:rsid w:val="00E41D8F"/>
    <w:rsid w:val="00E61BE1"/>
    <w:rsid w:val="00EE4082"/>
    <w:rsid w:val="00EE6603"/>
    <w:rsid w:val="00EE6E7C"/>
    <w:rsid w:val="00EF5486"/>
    <w:rsid w:val="00F47FDB"/>
    <w:rsid w:val="00F65DB8"/>
    <w:rsid w:val="27B0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 w:type="character" w:customStyle="1" w:styleId="13">
    <w:name w:val="文件1级"/>
    <w:uiPriority w:val="99"/>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7304</Words>
  <Characters>7764</Characters>
  <Lines>63</Lines>
  <Paragraphs>17</Paragraphs>
  <TotalTime>7</TotalTime>
  <ScaleCrop>false</ScaleCrop>
  <LinksUpToDate>false</LinksUpToDate>
  <CharactersWithSpaces>8084</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2022-09-06T06:39:00Z</dcterms:created>
  <dc:creator>a7</dc:creator>
  <cp:lastModifiedBy>马锐</cp:lastModifiedBy>
  <cp:lastPrinted>2022-09-06T07:53:00Z</cp:lastPrinted>
  <dcterms:modified xsi:type="dcterms:W3CDTF">2022-09-07T03:57:47Z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82194D659E094EF79148BB711540AD7F</vt:lpwstr>
  </property>
</Properties>
</file>